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DB54F" w14:textId="717F0D73" w:rsidR="00117EE6" w:rsidRDefault="00797519" w:rsidP="002C483E">
      <w:pPr>
        <w:spacing w:after="120" w:line="240" w:lineRule="auto"/>
        <w:jc w:val="center"/>
        <w:rPr>
          <w:rFonts w:ascii="Times" w:eastAsia="Times" w:hAnsi="Times" w:cs="Times"/>
          <w:b/>
          <w:smallCaps/>
          <w:sz w:val="28"/>
          <w:szCs w:val="28"/>
        </w:rPr>
      </w:pPr>
      <w:r>
        <w:rPr>
          <w:rFonts w:ascii="Times" w:eastAsia="Times" w:hAnsi="Times" w:cs="Times"/>
          <w:b/>
          <w:smallCaps/>
          <w:sz w:val="28"/>
          <w:szCs w:val="28"/>
        </w:rPr>
        <w:t>Podcast</w:t>
      </w:r>
      <w:r w:rsidR="00F25FE9">
        <w:rPr>
          <w:rFonts w:ascii="Times" w:eastAsia="Times" w:hAnsi="Times" w:cs="Times"/>
          <w:b/>
          <w:smallCaps/>
          <w:sz w:val="28"/>
          <w:szCs w:val="28"/>
        </w:rPr>
        <w:t xml:space="preserve"> </w:t>
      </w:r>
      <w:r w:rsidR="00DA34EE">
        <w:rPr>
          <w:rFonts w:ascii="Times" w:eastAsia="Times" w:hAnsi="Times" w:cs="Times"/>
          <w:b/>
          <w:smallCaps/>
          <w:sz w:val="28"/>
          <w:szCs w:val="28"/>
        </w:rPr>
        <w:t>Grading Rubric</w:t>
      </w:r>
    </w:p>
    <w:tbl>
      <w:tblPr>
        <w:tblStyle w:val="a"/>
        <w:tblW w:w="14485" w:type="dxa"/>
        <w:tblLayout w:type="fixed"/>
        <w:tblLook w:val="0400" w:firstRow="0" w:lastRow="0" w:firstColumn="0" w:lastColumn="0" w:noHBand="0" w:noVBand="1"/>
      </w:tblPr>
      <w:tblGrid>
        <w:gridCol w:w="2155"/>
        <w:gridCol w:w="3330"/>
        <w:gridCol w:w="3240"/>
        <w:gridCol w:w="3870"/>
        <w:gridCol w:w="1890"/>
      </w:tblGrid>
      <w:tr w:rsidR="00117EE6" w14:paraId="04770E32" w14:textId="77777777" w:rsidTr="002C483E">
        <w:trPr>
          <w:trHeight w:val="272"/>
        </w:trPr>
        <w:tc>
          <w:tcPr>
            <w:tcW w:w="2155"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27A6D863"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Content 80%</w:t>
            </w:r>
          </w:p>
        </w:tc>
        <w:tc>
          <w:tcPr>
            <w:tcW w:w="333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46C804BD"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Advanced</w:t>
            </w:r>
          </w:p>
        </w:tc>
        <w:tc>
          <w:tcPr>
            <w:tcW w:w="324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026A9809"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Proficient</w:t>
            </w:r>
          </w:p>
        </w:tc>
        <w:tc>
          <w:tcPr>
            <w:tcW w:w="38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4E574EC9"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Developing</w:t>
            </w:r>
          </w:p>
        </w:tc>
        <w:tc>
          <w:tcPr>
            <w:tcW w:w="189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067653BC"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Not Present</w:t>
            </w:r>
          </w:p>
        </w:tc>
      </w:tr>
      <w:tr w:rsidR="00117EE6" w14:paraId="654E6FBA" w14:textId="77777777" w:rsidTr="002C483E">
        <w:trPr>
          <w:trHeight w:val="1376"/>
        </w:trPr>
        <w:tc>
          <w:tcPr>
            <w:tcW w:w="2155" w:type="dxa"/>
            <w:tcBorders>
              <w:top w:val="single" w:sz="4" w:space="0" w:color="000000"/>
              <w:left w:val="single" w:sz="4" w:space="0" w:color="000000"/>
              <w:bottom w:val="single" w:sz="4" w:space="0" w:color="000000"/>
              <w:right w:val="single" w:sz="4" w:space="0" w:color="000000"/>
            </w:tcBorders>
            <w:shd w:val="clear" w:color="auto" w:fill="AEAAAA"/>
          </w:tcPr>
          <w:p w14:paraId="66683ECC" w14:textId="74A1A29E"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 xml:space="preserve">Clear and Cohesive </w:t>
            </w:r>
            <w:r w:rsidR="003E1FF7" w:rsidRPr="002C483E">
              <w:rPr>
                <w:rFonts w:ascii="Times New Roman" w:eastAsia="Times New Roman" w:hAnsi="Times New Roman" w:cs="Times New Roman"/>
                <w:b/>
                <w:color w:val="000000"/>
                <w:sz w:val="24"/>
                <w:szCs w:val="24"/>
              </w:rPr>
              <w:t xml:space="preserve">Summary of </w:t>
            </w:r>
            <w:r w:rsidR="00183D35" w:rsidRPr="002C483E">
              <w:rPr>
                <w:rFonts w:ascii="Times New Roman" w:eastAsia="Times New Roman" w:hAnsi="Times New Roman" w:cs="Times New Roman"/>
                <w:b/>
                <w:color w:val="000000"/>
                <w:sz w:val="24"/>
                <w:szCs w:val="24"/>
              </w:rPr>
              <w:t>What a Podcast is</w:t>
            </w:r>
          </w:p>
        </w:tc>
        <w:tc>
          <w:tcPr>
            <w:tcW w:w="3330" w:type="dxa"/>
            <w:tcBorders>
              <w:top w:val="single" w:sz="4" w:space="0" w:color="000000"/>
              <w:left w:val="single" w:sz="4" w:space="0" w:color="000000"/>
              <w:bottom w:val="single" w:sz="4" w:space="0" w:color="000000"/>
              <w:right w:val="single" w:sz="4" w:space="0" w:color="000000"/>
            </w:tcBorders>
            <w:shd w:val="clear" w:color="auto" w:fill="auto"/>
          </w:tcPr>
          <w:p w14:paraId="483DFF83" w14:textId="77777777" w:rsidR="00117EE6" w:rsidRPr="002C483E" w:rsidRDefault="00DE1C07"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sz w:val="24"/>
                <w:szCs w:val="24"/>
              </w:rPr>
              <w:t>10</w:t>
            </w:r>
            <w:r w:rsidR="00DA34EE" w:rsidRPr="002C483E">
              <w:rPr>
                <w:rFonts w:ascii="Times New Roman" w:eastAsia="Times New Roman" w:hAnsi="Times New Roman" w:cs="Times New Roman"/>
                <w:b/>
                <w:color w:val="000000"/>
                <w:sz w:val="24"/>
                <w:szCs w:val="24"/>
              </w:rPr>
              <w:t xml:space="preserve"> points</w:t>
            </w:r>
          </w:p>
          <w:p w14:paraId="0D80118B" w14:textId="0BF2F5ED" w:rsidR="00117EE6" w:rsidRPr="002C483E" w:rsidRDefault="00DE1C07"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 xml:space="preserve">A comprehensive summary of </w:t>
            </w:r>
            <w:r w:rsidR="00183D35" w:rsidRPr="002C483E">
              <w:rPr>
                <w:rFonts w:ascii="Times New Roman" w:eastAsia="Times New Roman" w:hAnsi="Times New Roman" w:cs="Times New Roman"/>
                <w:color w:val="000000"/>
                <w:sz w:val="24"/>
                <w:szCs w:val="24"/>
              </w:rPr>
              <w:t xml:space="preserve">what a podcast </w:t>
            </w:r>
            <w:r w:rsidRPr="002C483E">
              <w:rPr>
                <w:rFonts w:ascii="Times New Roman" w:eastAsia="Times New Roman" w:hAnsi="Times New Roman" w:cs="Times New Roman"/>
                <w:color w:val="000000"/>
                <w:sz w:val="24"/>
                <w:szCs w:val="24"/>
              </w:rPr>
              <w:t>is</w:t>
            </w:r>
            <w:r w:rsidR="00183D35" w:rsidRPr="002C483E">
              <w:rPr>
                <w:rFonts w:ascii="Times New Roman" w:eastAsia="Times New Roman" w:hAnsi="Times New Roman" w:cs="Times New Roman"/>
                <w:color w:val="000000"/>
                <w:sz w:val="24"/>
                <w:szCs w:val="24"/>
              </w:rPr>
              <w:t xml:space="preserve"> has been</w:t>
            </w:r>
            <w:r w:rsidRPr="002C483E">
              <w:rPr>
                <w:rFonts w:ascii="Times New Roman" w:eastAsia="Times New Roman" w:hAnsi="Times New Roman" w:cs="Times New Roman"/>
                <w:color w:val="000000"/>
                <w:sz w:val="24"/>
                <w:szCs w:val="24"/>
              </w:rPr>
              <w:t xml:space="preserve"> included. The summary is complete and all major points covered</w:t>
            </w:r>
            <w:r w:rsidR="002C483E">
              <w:rPr>
                <w:rFonts w:ascii="Times New Roman" w:eastAsia="Times New Roman" w:hAnsi="Times New Roman" w:cs="Times New Roman"/>
                <w:color w:val="000000"/>
                <w:sz w:val="24"/>
                <w:szCs w:val="24"/>
              </w:rPr>
              <w:t>,</w:t>
            </w:r>
            <w:r w:rsidRPr="002C483E">
              <w:rPr>
                <w:rFonts w:ascii="Times New Roman" w:eastAsia="Times New Roman" w:hAnsi="Times New Roman" w:cs="Times New Roman"/>
                <w:color w:val="000000"/>
                <w:sz w:val="24"/>
                <w:szCs w:val="24"/>
              </w:rPr>
              <w:t xml:space="preserve"> leaving the reader with a full understanding of </w:t>
            </w:r>
            <w:r w:rsidR="00183D35" w:rsidRPr="002C483E">
              <w:rPr>
                <w:rFonts w:ascii="Times New Roman" w:eastAsia="Times New Roman" w:hAnsi="Times New Roman" w:cs="Times New Roman"/>
                <w:color w:val="000000"/>
                <w:sz w:val="24"/>
                <w:szCs w:val="24"/>
              </w:rPr>
              <w:t>podcasts</w:t>
            </w:r>
            <w:r w:rsidRPr="002C483E">
              <w:rPr>
                <w:rFonts w:ascii="Times New Roman" w:eastAsia="Times New Roman" w:hAnsi="Times New Roman" w:cs="Times New Roman"/>
                <w:color w:val="000000"/>
                <w:sz w:val="24"/>
                <w:szCs w:val="24"/>
              </w:rPr>
              <w:t>.</w:t>
            </w:r>
          </w:p>
        </w:tc>
        <w:tc>
          <w:tcPr>
            <w:tcW w:w="3240" w:type="dxa"/>
            <w:tcBorders>
              <w:top w:val="single" w:sz="4" w:space="0" w:color="000000"/>
              <w:left w:val="single" w:sz="4" w:space="0" w:color="000000"/>
              <w:bottom w:val="single" w:sz="4" w:space="0" w:color="000000"/>
              <w:right w:val="single" w:sz="4" w:space="0" w:color="000000"/>
            </w:tcBorders>
            <w:shd w:val="clear" w:color="auto" w:fill="auto"/>
          </w:tcPr>
          <w:p w14:paraId="052DC9E1" w14:textId="56B98763" w:rsidR="00117EE6" w:rsidRPr="002C483E" w:rsidRDefault="002C483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8 to 9</w:t>
            </w:r>
            <w:r w:rsidR="00DA34EE" w:rsidRPr="002C483E">
              <w:rPr>
                <w:rFonts w:ascii="Times New Roman" w:eastAsia="Times New Roman" w:hAnsi="Times New Roman" w:cs="Times New Roman"/>
                <w:b/>
                <w:color w:val="000000"/>
                <w:sz w:val="24"/>
                <w:szCs w:val="24"/>
              </w:rPr>
              <w:t xml:space="preserve"> points</w:t>
            </w:r>
          </w:p>
          <w:p w14:paraId="48A6820C" w14:textId="73A30510" w:rsidR="00117EE6" w:rsidRPr="002C483E" w:rsidRDefault="00DE1C07"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The summary is mostly comprehensive</w:t>
            </w:r>
            <w:r w:rsidR="00C72A26" w:rsidRPr="002C483E">
              <w:rPr>
                <w:rFonts w:ascii="Times New Roman" w:eastAsia="Times New Roman" w:hAnsi="Times New Roman" w:cs="Times New Roman"/>
                <w:color w:val="000000"/>
                <w:sz w:val="24"/>
                <w:szCs w:val="24"/>
              </w:rPr>
              <w:t>. The reader has a good un</w:t>
            </w:r>
            <w:bookmarkStart w:id="0" w:name="_GoBack"/>
            <w:bookmarkEnd w:id="0"/>
            <w:r w:rsidR="00C72A26" w:rsidRPr="002C483E">
              <w:rPr>
                <w:rFonts w:ascii="Times New Roman" w:eastAsia="Times New Roman" w:hAnsi="Times New Roman" w:cs="Times New Roman"/>
                <w:color w:val="000000"/>
                <w:sz w:val="24"/>
                <w:szCs w:val="24"/>
              </w:rPr>
              <w:t xml:space="preserve">derstanding </w:t>
            </w:r>
            <w:r w:rsidR="00396268" w:rsidRPr="002C483E">
              <w:rPr>
                <w:rFonts w:ascii="Times New Roman" w:eastAsia="Times New Roman" w:hAnsi="Times New Roman" w:cs="Times New Roman"/>
                <w:color w:val="000000"/>
                <w:sz w:val="24"/>
                <w:szCs w:val="24"/>
              </w:rPr>
              <w:t>what a podcast is</w:t>
            </w:r>
            <w:r w:rsidR="00C72A26" w:rsidRPr="002C483E">
              <w:rPr>
                <w:rFonts w:ascii="Times New Roman" w:eastAsia="Times New Roman" w:hAnsi="Times New Roman" w:cs="Times New Roman"/>
                <w:color w:val="000000"/>
                <w:sz w:val="24"/>
                <w:szCs w:val="24"/>
              </w:rPr>
              <w:t xml:space="preserve">. </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6D7E0E0" w14:textId="459E81C7" w:rsidR="00117EE6" w:rsidRPr="002C483E" w:rsidRDefault="002C483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1 to 7</w:t>
            </w:r>
            <w:r w:rsidR="00DA34EE" w:rsidRPr="002C483E">
              <w:rPr>
                <w:rFonts w:ascii="Times New Roman" w:eastAsia="Times New Roman" w:hAnsi="Times New Roman" w:cs="Times New Roman"/>
                <w:b/>
                <w:color w:val="000000"/>
                <w:sz w:val="24"/>
                <w:szCs w:val="24"/>
              </w:rPr>
              <w:t xml:space="preserve"> points</w:t>
            </w:r>
          </w:p>
          <w:p w14:paraId="12DAB50A" w14:textId="65EDD7FA" w:rsidR="00117EE6" w:rsidRPr="002C483E" w:rsidRDefault="00C72A26"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 xml:space="preserve">The summary is not comprehensive and leaves the reader asking questions as to </w:t>
            </w:r>
            <w:r w:rsidR="00396268" w:rsidRPr="002C483E">
              <w:rPr>
                <w:rFonts w:ascii="Times New Roman" w:eastAsia="Times New Roman" w:hAnsi="Times New Roman" w:cs="Times New Roman"/>
                <w:color w:val="000000"/>
                <w:sz w:val="24"/>
                <w:szCs w:val="24"/>
              </w:rPr>
              <w:t>what a podcast is</w:t>
            </w:r>
            <w:r w:rsidRPr="002C483E">
              <w:rPr>
                <w:rFonts w:ascii="Times New Roman" w:eastAsia="Times New Roman" w:hAnsi="Times New Roman" w:cs="Times New Roman"/>
                <w:color w:val="000000"/>
                <w:sz w:val="24"/>
                <w:szCs w:val="24"/>
              </w:rPr>
              <w:t xml:space="preserve">.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6B5FF4EE" w14:textId="77777777" w:rsidR="00117EE6" w:rsidRPr="002C483E" w:rsidRDefault="00DA34E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0 points</w:t>
            </w:r>
          </w:p>
          <w:p w14:paraId="5B44466B" w14:textId="77777777" w:rsidR="00117EE6" w:rsidRPr="002C483E" w:rsidRDefault="00DA34EE"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 xml:space="preserve">The </w:t>
            </w:r>
            <w:r w:rsidR="00DE1C07" w:rsidRPr="002C483E">
              <w:rPr>
                <w:rFonts w:ascii="Times New Roman" w:eastAsia="Times New Roman" w:hAnsi="Times New Roman" w:cs="Times New Roman"/>
                <w:color w:val="000000"/>
                <w:sz w:val="24"/>
                <w:szCs w:val="24"/>
              </w:rPr>
              <w:t>assignment</w:t>
            </w:r>
            <w:r w:rsidRPr="002C483E">
              <w:rPr>
                <w:rFonts w:ascii="Times New Roman" w:eastAsia="Times New Roman" w:hAnsi="Times New Roman" w:cs="Times New Roman"/>
                <w:color w:val="000000"/>
                <w:sz w:val="24"/>
                <w:szCs w:val="24"/>
              </w:rPr>
              <w:t xml:space="preserve"> has not been submitted.</w:t>
            </w:r>
          </w:p>
        </w:tc>
      </w:tr>
      <w:tr w:rsidR="00117EE6" w14:paraId="2B791807" w14:textId="77777777" w:rsidTr="002C483E">
        <w:trPr>
          <w:trHeight w:val="1772"/>
        </w:trPr>
        <w:tc>
          <w:tcPr>
            <w:tcW w:w="2155" w:type="dxa"/>
            <w:tcBorders>
              <w:top w:val="single" w:sz="4" w:space="0" w:color="000000"/>
              <w:left w:val="single" w:sz="4" w:space="0" w:color="000000"/>
              <w:bottom w:val="single" w:sz="4" w:space="0" w:color="000000"/>
              <w:right w:val="single" w:sz="4" w:space="0" w:color="000000"/>
            </w:tcBorders>
            <w:shd w:val="clear" w:color="auto" w:fill="AEAAAA"/>
          </w:tcPr>
          <w:p w14:paraId="0D213240" w14:textId="1A9B6A07" w:rsidR="00117EE6" w:rsidRPr="002C483E" w:rsidRDefault="003E1FF7"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 xml:space="preserve">Critical Analysis of </w:t>
            </w:r>
            <w:r w:rsidR="00183D35" w:rsidRPr="002C483E">
              <w:rPr>
                <w:rFonts w:ascii="Times New Roman" w:eastAsia="Times New Roman" w:hAnsi="Times New Roman" w:cs="Times New Roman"/>
                <w:b/>
                <w:color w:val="000000"/>
                <w:sz w:val="24"/>
                <w:szCs w:val="24"/>
              </w:rPr>
              <w:t>Podcast Best Practices</w:t>
            </w:r>
          </w:p>
        </w:tc>
        <w:tc>
          <w:tcPr>
            <w:tcW w:w="3330" w:type="dxa"/>
            <w:tcBorders>
              <w:top w:val="single" w:sz="4" w:space="0" w:color="000000"/>
              <w:left w:val="single" w:sz="4" w:space="0" w:color="000000"/>
              <w:bottom w:val="single" w:sz="4" w:space="0" w:color="000000"/>
              <w:right w:val="single" w:sz="4" w:space="0" w:color="000000"/>
            </w:tcBorders>
            <w:shd w:val="clear" w:color="auto" w:fill="auto"/>
          </w:tcPr>
          <w:p w14:paraId="4D918882" w14:textId="52CC6F55" w:rsidR="00117EE6" w:rsidRPr="002C483E" w:rsidRDefault="002C483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sz w:val="24"/>
                <w:szCs w:val="24"/>
              </w:rPr>
              <w:t>28 to 30</w:t>
            </w:r>
            <w:r w:rsidR="00DA34EE" w:rsidRPr="002C483E">
              <w:rPr>
                <w:rFonts w:ascii="Times New Roman" w:eastAsia="Times New Roman" w:hAnsi="Times New Roman" w:cs="Times New Roman"/>
                <w:b/>
                <w:sz w:val="24"/>
                <w:szCs w:val="24"/>
              </w:rPr>
              <w:t xml:space="preserve"> points</w:t>
            </w:r>
          </w:p>
          <w:p w14:paraId="632EB319" w14:textId="468E1D53" w:rsidR="00117EE6" w:rsidRPr="002C483E" w:rsidRDefault="00C72A26" w:rsidP="002C483E">
            <w:pPr>
              <w:spacing w:after="0" w:line="240" w:lineRule="auto"/>
              <w:rPr>
                <w:rFonts w:ascii="Times New Roman" w:eastAsia="Times New Roman" w:hAnsi="Times New Roman" w:cs="Times New Roman"/>
                <w:b/>
                <w:color w:val="000000"/>
                <w:sz w:val="24"/>
                <w:szCs w:val="24"/>
              </w:rPr>
            </w:pPr>
            <w:r w:rsidRPr="002C483E">
              <w:rPr>
                <w:rFonts w:ascii="Times New Roman" w:eastAsia="Times New Roman" w:hAnsi="Times New Roman" w:cs="Times New Roman"/>
                <w:color w:val="000000"/>
                <w:sz w:val="24"/>
                <w:szCs w:val="24"/>
              </w:rPr>
              <w:t xml:space="preserve">A critical analysis of </w:t>
            </w:r>
            <w:r w:rsidR="00267E92" w:rsidRPr="002C483E">
              <w:rPr>
                <w:rFonts w:ascii="Times New Roman" w:eastAsia="Times New Roman" w:hAnsi="Times New Roman" w:cs="Times New Roman"/>
                <w:color w:val="000000"/>
                <w:sz w:val="24"/>
                <w:szCs w:val="24"/>
              </w:rPr>
              <w:t>podcast best practices is present, including but not limited to using welcoming and send off phrases</w:t>
            </w:r>
            <w:r w:rsidR="002C483E">
              <w:rPr>
                <w:rFonts w:ascii="Times New Roman" w:eastAsia="Times New Roman" w:hAnsi="Times New Roman" w:cs="Times New Roman"/>
                <w:color w:val="000000"/>
                <w:sz w:val="24"/>
                <w:szCs w:val="24"/>
              </w:rPr>
              <w:t>,</w:t>
            </w:r>
            <w:r w:rsidR="00267E92" w:rsidRPr="002C483E">
              <w:rPr>
                <w:rFonts w:ascii="Times New Roman" w:eastAsia="Times New Roman" w:hAnsi="Times New Roman" w:cs="Times New Roman"/>
                <w:color w:val="000000"/>
                <w:sz w:val="24"/>
                <w:szCs w:val="24"/>
              </w:rPr>
              <w:t xml:space="preserve"> introduction and closing music</w:t>
            </w:r>
            <w:r w:rsidR="002C483E">
              <w:rPr>
                <w:rFonts w:ascii="Times New Roman" w:eastAsia="Times New Roman" w:hAnsi="Times New Roman" w:cs="Times New Roman"/>
                <w:color w:val="000000"/>
                <w:sz w:val="24"/>
                <w:szCs w:val="24"/>
              </w:rPr>
              <w:t>,</w:t>
            </w:r>
            <w:r w:rsidR="00267E92" w:rsidRPr="002C483E">
              <w:rPr>
                <w:rFonts w:ascii="Times New Roman" w:eastAsia="Times New Roman" w:hAnsi="Times New Roman" w:cs="Times New Roman"/>
                <w:color w:val="000000"/>
                <w:sz w:val="24"/>
                <w:szCs w:val="24"/>
              </w:rPr>
              <w:t xml:space="preserve"> consistency in content and schedule</w:t>
            </w:r>
            <w:r w:rsidR="002C483E">
              <w:rPr>
                <w:rFonts w:ascii="Times New Roman" w:eastAsia="Times New Roman" w:hAnsi="Times New Roman" w:cs="Times New Roman"/>
                <w:color w:val="000000"/>
                <w:sz w:val="24"/>
                <w:szCs w:val="24"/>
              </w:rPr>
              <w:t>,</w:t>
            </w:r>
            <w:r w:rsidR="00267E92" w:rsidRPr="002C483E">
              <w:rPr>
                <w:rFonts w:ascii="Times New Roman" w:eastAsia="Times New Roman" w:hAnsi="Times New Roman" w:cs="Times New Roman"/>
                <w:color w:val="000000"/>
                <w:sz w:val="24"/>
                <w:szCs w:val="24"/>
              </w:rPr>
              <w:t xml:space="preserve"> and having a “hook</w:t>
            </w:r>
            <w:r w:rsidR="002C483E">
              <w:rPr>
                <w:rFonts w:ascii="Times New Roman" w:eastAsia="Times New Roman" w:hAnsi="Times New Roman" w:cs="Times New Roman"/>
                <w:color w:val="000000"/>
                <w:sz w:val="24"/>
                <w:szCs w:val="24"/>
              </w:rPr>
              <w:t>.”</w:t>
            </w:r>
          </w:p>
        </w:tc>
        <w:tc>
          <w:tcPr>
            <w:tcW w:w="3240" w:type="dxa"/>
            <w:tcBorders>
              <w:top w:val="single" w:sz="4" w:space="0" w:color="000000"/>
              <w:left w:val="single" w:sz="4" w:space="0" w:color="000000"/>
              <w:bottom w:val="single" w:sz="4" w:space="0" w:color="000000"/>
              <w:right w:val="single" w:sz="4" w:space="0" w:color="000000"/>
            </w:tcBorders>
            <w:shd w:val="clear" w:color="auto" w:fill="auto"/>
          </w:tcPr>
          <w:p w14:paraId="1199B80D" w14:textId="2F0D43E4" w:rsidR="00117EE6" w:rsidRPr="002C483E" w:rsidRDefault="002C483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25 to 27</w:t>
            </w:r>
            <w:r w:rsidR="00DA34EE" w:rsidRPr="002C483E">
              <w:rPr>
                <w:rFonts w:ascii="Times New Roman" w:eastAsia="Times New Roman" w:hAnsi="Times New Roman" w:cs="Times New Roman"/>
                <w:b/>
                <w:sz w:val="24"/>
                <w:szCs w:val="24"/>
              </w:rPr>
              <w:t xml:space="preserve"> points</w:t>
            </w:r>
          </w:p>
          <w:p w14:paraId="513688C3" w14:textId="666FA685" w:rsidR="00117EE6" w:rsidRPr="002C483E" w:rsidRDefault="00C72A26" w:rsidP="002C483E">
            <w:pPr>
              <w:spacing w:after="0" w:line="240" w:lineRule="auto"/>
              <w:rPr>
                <w:rFonts w:ascii="Times New Roman" w:eastAsia="Times New Roman" w:hAnsi="Times New Roman" w:cs="Times New Roman"/>
                <w:b/>
                <w:color w:val="000000"/>
                <w:sz w:val="24"/>
                <w:szCs w:val="24"/>
              </w:rPr>
            </w:pPr>
            <w:r w:rsidRPr="002C483E">
              <w:rPr>
                <w:rFonts w:ascii="Times New Roman" w:eastAsia="Times New Roman" w:hAnsi="Times New Roman" w:cs="Times New Roman"/>
                <w:color w:val="000000"/>
                <w:sz w:val="24"/>
                <w:szCs w:val="24"/>
              </w:rPr>
              <w:t xml:space="preserve">The critical analysis of the </w:t>
            </w:r>
            <w:r w:rsidR="00267E92" w:rsidRPr="002C483E">
              <w:rPr>
                <w:rFonts w:ascii="Times New Roman" w:eastAsia="Times New Roman" w:hAnsi="Times New Roman" w:cs="Times New Roman"/>
                <w:color w:val="000000"/>
                <w:sz w:val="24"/>
                <w:szCs w:val="24"/>
              </w:rPr>
              <w:t>podcast best practices is mostly present. Some elements reviewed may include using welcoming and send off phrases</w:t>
            </w:r>
            <w:r w:rsidR="002C483E">
              <w:rPr>
                <w:rFonts w:ascii="Times New Roman" w:eastAsia="Times New Roman" w:hAnsi="Times New Roman" w:cs="Times New Roman"/>
                <w:color w:val="000000"/>
                <w:sz w:val="24"/>
                <w:szCs w:val="24"/>
              </w:rPr>
              <w:t>,</w:t>
            </w:r>
            <w:r w:rsidR="00267E92" w:rsidRPr="002C483E">
              <w:rPr>
                <w:rFonts w:ascii="Times New Roman" w:eastAsia="Times New Roman" w:hAnsi="Times New Roman" w:cs="Times New Roman"/>
                <w:color w:val="000000"/>
                <w:sz w:val="24"/>
                <w:szCs w:val="24"/>
              </w:rPr>
              <w:t xml:space="preserve"> introduction and closing music, consistency in content and schedule</w:t>
            </w:r>
            <w:r w:rsidR="002C483E">
              <w:rPr>
                <w:rFonts w:ascii="Times New Roman" w:eastAsia="Times New Roman" w:hAnsi="Times New Roman" w:cs="Times New Roman"/>
                <w:color w:val="000000"/>
                <w:sz w:val="24"/>
                <w:szCs w:val="24"/>
              </w:rPr>
              <w:t>,</w:t>
            </w:r>
            <w:r w:rsidR="00267E92" w:rsidRPr="002C483E">
              <w:rPr>
                <w:rFonts w:ascii="Times New Roman" w:eastAsia="Times New Roman" w:hAnsi="Times New Roman" w:cs="Times New Roman"/>
                <w:color w:val="000000"/>
                <w:sz w:val="24"/>
                <w:szCs w:val="24"/>
              </w:rPr>
              <w:t xml:space="preserve"> and having a “hook</w:t>
            </w:r>
            <w:r w:rsidR="002C483E">
              <w:rPr>
                <w:rFonts w:ascii="Times New Roman" w:eastAsia="Times New Roman" w:hAnsi="Times New Roman" w:cs="Times New Roman"/>
                <w:color w:val="000000"/>
                <w:sz w:val="24"/>
                <w:szCs w:val="24"/>
              </w:rPr>
              <w: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342989F7" w14:textId="152373BF" w:rsidR="00117EE6" w:rsidRPr="002C483E" w:rsidRDefault="002C483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1 to 24</w:t>
            </w:r>
            <w:r w:rsidR="00DA34EE" w:rsidRPr="002C483E">
              <w:rPr>
                <w:rFonts w:ascii="Times New Roman" w:eastAsia="Times New Roman" w:hAnsi="Times New Roman" w:cs="Times New Roman"/>
                <w:b/>
                <w:sz w:val="24"/>
                <w:szCs w:val="24"/>
              </w:rPr>
              <w:t xml:space="preserve"> points</w:t>
            </w:r>
          </w:p>
          <w:p w14:paraId="389E9C80" w14:textId="53B95965" w:rsidR="00117EE6" w:rsidRPr="002C483E" w:rsidRDefault="00DA34EE" w:rsidP="002C483E">
            <w:pPr>
              <w:spacing w:after="0" w:line="240" w:lineRule="auto"/>
              <w:rPr>
                <w:rFonts w:ascii="Times New Roman" w:eastAsia="Times New Roman" w:hAnsi="Times New Roman" w:cs="Times New Roman"/>
                <w:b/>
                <w:color w:val="000000"/>
                <w:sz w:val="24"/>
                <w:szCs w:val="24"/>
              </w:rPr>
            </w:pPr>
            <w:r w:rsidRPr="002C483E">
              <w:rPr>
                <w:rFonts w:ascii="Times New Roman" w:eastAsia="Times New Roman" w:hAnsi="Times New Roman" w:cs="Times New Roman"/>
                <w:color w:val="000000"/>
                <w:sz w:val="24"/>
                <w:szCs w:val="24"/>
              </w:rPr>
              <w:t xml:space="preserve">Some of the </w:t>
            </w:r>
            <w:r w:rsidR="003E0313" w:rsidRPr="002C483E">
              <w:rPr>
                <w:rFonts w:ascii="Times New Roman" w:eastAsia="Times New Roman" w:hAnsi="Times New Roman" w:cs="Times New Roman"/>
                <w:color w:val="000000"/>
                <w:sz w:val="24"/>
                <w:szCs w:val="24"/>
              </w:rPr>
              <w:t>podcast best practices are present. Some elements reviewed may include using welcoming and send off phrases</w:t>
            </w:r>
            <w:r w:rsidR="002C483E">
              <w:rPr>
                <w:rFonts w:ascii="Times New Roman" w:eastAsia="Times New Roman" w:hAnsi="Times New Roman" w:cs="Times New Roman"/>
                <w:color w:val="000000"/>
                <w:sz w:val="24"/>
                <w:szCs w:val="24"/>
              </w:rPr>
              <w:t>,</w:t>
            </w:r>
            <w:r w:rsidR="003E0313" w:rsidRPr="002C483E">
              <w:rPr>
                <w:rFonts w:ascii="Times New Roman" w:eastAsia="Times New Roman" w:hAnsi="Times New Roman" w:cs="Times New Roman"/>
                <w:color w:val="000000"/>
                <w:sz w:val="24"/>
                <w:szCs w:val="24"/>
              </w:rPr>
              <w:t xml:space="preserve"> introduction and closing music, consistency in content and schedule</w:t>
            </w:r>
            <w:r w:rsidR="002C483E">
              <w:rPr>
                <w:rFonts w:ascii="Times New Roman" w:eastAsia="Times New Roman" w:hAnsi="Times New Roman" w:cs="Times New Roman"/>
                <w:color w:val="000000"/>
                <w:sz w:val="24"/>
                <w:szCs w:val="24"/>
              </w:rPr>
              <w:t>,</w:t>
            </w:r>
            <w:r w:rsidR="003E0313" w:rsidRPr="002C483E">
              <w:rPr>
                <w:rFonts w:ascii="Times New Roman" w:eastAsia="Times New Roman" w:hAnsi="Times New Roman" w:cs="Times New Roman"/>
                <w:color w:val="000000"/>
                <w:sz w:val="24"/>
                <w:szCs w:val="24"/>
              </w:rPr>
              <w:t xml:space="preserve"> and having a “hook</w:t>
            </w:r>
            <w:r w:rsidR="00C72A26" w:rsidRPr="002C483E">
              <w:rPr>
                <w:rFonts w:ascii="Times New Roman" w:eastAsia="Times New Roman" w:hAnsi="Times New Roman" w:cs="Times New Roman"/>
                <w:color w:val="000000"/>
                <w:sz w:val="24"/>
                <w:szCs w:val="24"/>
              </w:rPr>
              <w:t>,</w:t>
            </w:r>
            <w:r w:rsidR="002C483E">
              <w:rPr>
                <w:rFonts w:ascii="Times New Roman" w:eastAsia="Times New Roman" w:hAnsi="Times New Roman" w:cs="Times New Roman"/>
                <w:color w:val="000000"/>
                <w:sz w:val="24"/>
                <w:szCs w:val="24"/>
              </w:rPr>
              <w:t>”</w:t>
            </w:r>
            <w:r w:rsidR="00C72A26" w:rsidRPr="002C483E">
              <w:rPr>
                <w:rFonts w:ascii="Times New Roman" w:eastAsia="Times New Roman" w:hAnsi="Times New Roman" w:cs="Times New Roman"/>
                <w:color w:val="000000"/>
                <w:sz w:val="24"/>
                <w:szCs w:val="24"/>
              </w:rPr>
              <w:t xml:space="preserve"> but many were left unaddressed. </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37E6B730" w14:textId="77777777" w:rsidR="00117EE6" w:rsidRPr="002C483E" w:rsidRDefault="00DA34E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0 points</w:t>
            </w:r>
          </w:p>
          <w:p w14:paraId="290E7A5D" w14:textId="77777777" w:rsidR="00117EE6" w:rsidRPr="002C483E" w:rsidRDefault="00DE1C07" w:rsidP="002C483E">
            <w:pPr>
              <w:spacing w:after="0" w:line="240" w:lineRule="auto"/>
              <w:rPr>
                <w:rFonts w:ascii="Times New Roman" w:eastAsia="Times New Roman" w:hAnsi="Times New Roman" w:cs="Times New Roman"/>
                <w:b/>
                <w:color w:val="000000"/>
                <w:sz w:val="24"/>
                <w:szCs w:val="24"/>
              </w:rPr>
            </w:pPr>
            <w:r w:rsidRPr="002C483E">
              <w:rPr>
                <w:rFonts w:ascii="Times New Roman" w:eastAsia="Times New Roman" w:hAnsi="Times New Roman" w:cs="Times New Roman"/>
                <w:color w:val="000000"/>
                <w:sz w:val="24"/>
                <w:szCs w:val="24"/>
              </w:rPr>
              <w:t>The assignment has not been submitted.</w:t>
            </w:r>
          </w:p>
        </w:tc>
      </w:tr>
      <w:tr w:rsidR="00117EE6" w14:paraId="5C4E1212" w14:textId="77777777" w:rsidTr="002C483E">
        <w:trPr>
          <w:trHeight w:val="58"/>
        </w:trPr>
        <w:tc>
          <w:tcPr>
            <w:tcW w:w="2155" w:type="dxa"/>
            <w:tcBorders>
              <w:top w:val="single" w:sz="4" w:space="0" w:color="000000"/>
              <w:left w:val="single" w:sz="4" w:space="0" w:color="000000"/>
              <w:bottom w:val="single" w:sz="4" w:space="0" w:color="000000"/>
              <w:right w:val="single" w:sz="4" w:space="0" w:color="000000"/>
            </w:tcBorders>
            <w:shd w:val="clear" w:color="auto" w:fill="AEAAAA"/>
          </w:tcPr>
          <w:p w14:paraId="5F9BA101" w14:textId="266CE58D" w:rsidR="00117EE6" w:rsidRPr="002C483E" w:rsidRDefault="00183D35"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Formal Review Letter to School</w:t>
            </w:r>
            <w:r w:rsidR="00267E92" w:rsidRPr="002C483E">
              <w:rPr>
                <w:rFonts w:ascii="Times New Roman" w:eastAsia="Times New Roman" w:hAnsi="Times New Roman" w:cs="Times New Roman"/>
                <w:b/>
                <w:color w:val="000000"/>
                <w:sz w:val="24"/>
                <w:szCs w:val="24"/>
              </w:rPr>
              <w:t xml:space="preserve"> Including and Recommendations How Podcast Can Be Best Utilized in Education</w:t>
            </w:r>
          </w:p>
        </w:tc>
        <w:tc>
          <w:tcPr>
            <w:tcW w:w="3330" w:type="dxa"/>
            <w:tcBorders>
              <w:top w:val="single" w:sz="4" w:space="0" w:color="000000"/>
              <w:left w:val="single" w:sz="4" w:space="0" w:color="000000"/>
              <w:bottom w:val="single" w:sz="4" w:space="0" w:color="000000"/>
              <w:right w:val="single" w:sz="4" w:space="0" w:color="000000"/>
            </w:tcBorders>
            <w:shd w:val="clear" w:color="auto" w:fill="auto"/>
          </w:tcPr>
          <w:p w14:paraId="707C82BF" w14:textId="07E58DA6" w:rsidR="00117EE6" w:rsidRPr="002C483E" w:rsidRDefault="002C483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38 to 40</w:t>
            </w:r>
            <w:r w:rsidR="00DA34EE" w:rsidRPr="002C483E">
              <w:rPr>
                <w:rFonts w:ascii="Times New Roman" w:eastAsia="Times New Roman" w:hAnsi="Times New Roman" w:cs="Times New Roman"/>
                <w:b/>
                <w:color w:val="000000"/>
                <w:sz w:val="24"/>
                <w:szCs w:val="24"/>
              </w:rPr>
              <w:t xml:space="preserve"> points</w:t>
            </w:r>
          </w:p>
          <w:p w14:paraId="64D08E98" w14:textId="68739A91" w:rsidR="00216019" w:rsidRPr="002C483E" w:rsidRDefault="00216019"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A formal and extremely persuasive letter was written that includes reasoning to use podcasts in the educational setting is present. Recommendations on how podcasts can be best utilized in education is present with supported research-based evidence. The letter is persuasive, sells the idea of using podcasts, and a solid case for including podcast is presented.</w:t>
            </w:r>
          </w:p>
          <w:p w14:paraId="73B0BBFD" w14:textId="04ECA65B" w:rsidR="00117EE6" w:rsidRPr="002C483E" w:rsidRDefault="00117EE6" w:rsidP="002C483E">
            <w:pPr>
              <w:spacing w:after="0" w:line="240" w:lineRule="auto"/>
              <w:rPr>
                <w:rFonts w:ascii="Times New Roman" w:eastAsia="Times New Roman" w:hAnsi="Times New Roman" w:cs="Times New Roman"/>
                <w:b/>
                <w:color w:val="000000"/>
                <w:sz w:val="24"/>
                <w:szCs w:val="24"/>
              </w:rPr>
            </w:pPr>
          </w:p>
        </w:tc>
        <w:tc>
          <w:tcPr>
            <w:tcW w:w="3240" w:type="dxa"/>
            <w:tcBorders>
              <w:top w:val="single" w:sz="4" w:space="0" w:color="000000"/>
              <w:left w:val="single" w:sz="4" w:space="0" w:color="000000"/>
              <w:bottom w:val="single" w:sz="4" w:space="0" w:color="000000"/>
              <w:right w:val="single" w:sz="4" w:space="0" w:color="000000"/>
            </w:tcBorders>
            <w:shd w:val="clear" w:color="auto" w:fill="auto"/>
          </w:tcPr>
          <w:p w14:paraId="5E28DA9C" w14:textId="5C715A3F" w:rsidR="00117EE6" w:rsidRPr="002C483E" w:rsidRDefault="002C483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35 to 37</w:t>
            </w:r>
            <w:r w:rsidR="00DA34EE" w:rsidRPr="002C483E">
              <w:rPr>
                <w:rFonts w:ascii="Times New Roman" w:eastAsia="Times New Roman" w:hAnsi="Times New Roman" w:cs="Times New Roman"/>
                <w:b/>
                <w:color w:val="000000"/>
                <w:sz w:val="24"/>
                <w:szCs w:val="24"/>
              </w:rPr>
              <w:t xml:space="preserve"> points</w:t>
            </w:r>
          </w:p>
          <w:p w14:paraId="60577CB2" w14:textId="22EC2E36" w:rsidR="00117EE6" w:rsidRPr="002C483E" w:rsidRDefault="00216019"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A formal and persuasive letter was written that includes reasoning to use podcasts in the educational setting is present. Recommendations on how podcasts can be best utilized in education is present with supported research-based evidence. The letter is mostly persuasive, sells the idea of using podcasts, and a case for including podcast is presented.</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17579355" w14:textId="20039CD4" w:rsidR="00117EE6" w:rsidRPr="002C483E" w:rsidRDefault="002C483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1 to 34</w:t>
            </w:r>
            <w:r w:rsidR="00DA34EE" w:rsidRPr="002C483E">
              <w:rPr>
                <w:rFonts w:ascii="Times New Roman" w:eastAsia="Times New Roman" w:hAnsi="Times New Roman" w:cs="Times New Roman"/>
                <w:b/>
                <w:color w:val="000000"/>
                <w:sz w:val="24"/>
                <w:szCs w:val="24"/>
              </w:rPr>
              <w:t xml:space="preserve"> points</w:t>
            </w:r>
          </w:p>
          <w:p w14:paraId="15BBCF1E" w14:textId="5860576C" w:rsidR="00117EE6" w:rsidRPr="002C483E" w:rsidRDefault="00216019" w:rsidP="002C483E">
            <w:pPr>
              <w:spacing w:after="0" w:line="240" w:lineRule="auto"/>
              <w:rPr>
                <w:rFonts w:ascii="Times New Roman" w:eastAsia="Times New Roman" w:hAnsi="Times New Roman" w:cs="Times New Roman"/>
                <w:b/>
                <w:color w:val="000000"/>
                <w:sz w:val="24"/>
                <w:szCs w:val="24"/>
              </w:rPr>
            </w:pPr>
            <w:r w:rsidRPr="002C483E">
              <w:rPr>
                <w:rFonts w:ascii="Times New Roman" w:eastAsia="Times New Roman" w:hAnsi="Times New Roman" w:cs="Times New Roman"/>
                <w:color w:val="000000"/>
                <w:sz w:val="24"/>
                <w:szCs w:val="24"/>
              </w:rPr>
              <w:t>A letter was written that includes reasoning to use podcasts in the educational setting is present but lacks either formal style or persuasive nature. Recommendations on how podcasts can be best utilized in education is present with at least some supported research-based evidence. The letter may lack persuasiveness, selling of the idea of using podcasts, and/or a solid case for including podcast.</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61055DF4" w14:textId="77777777" w:rsidR="00117EE6" w:rsidRPr="002C483E" w:rsidRDefault="00DA34EE"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0 points</w:t>
            </w:r>
          </w:p>
          <w:p w14:paraId="25F2525A" w14:textId="77777777" w:rsidR="00117EE6" w:rsidRPr="002C483E" w:rsidRDefault="00DE1C07" w:rsidP="002C483E">
            <w:pPr>
              <w:spacing w:after="0" w:line="240" w:lineRule="auto"/>
              <w:rPr>
                <w:rFonts w:ascii="Times New Roman" w:eastAsia="Times New Roman" w:hAnsi="Times New Roman" w:cs="Times New Roman"/>
                <w:b/>
                <w:color w:val="000000"/>
                <w:sz w:val="24"/>
                <w:szCs w:val="24"/>
              </w:rPr>
            </w:pPr>
            <w:r w:rsidRPr="002C483E">
              <w:rPr>
                <w:rFonts w:ascii="Times New Roman" w:eastAsia="Times New Roman" w:hAnsi="Times New Roman" w:cs="Times New Roman"/>
                <w:color w:val="000000"/>
                <w:sz w:val="24"/>
                <w:szCs w:val="24"/>
              </w:rPr>
              <w:t>The assignment has not been submitted.</w:t>
            </w:r>
          </w:p>
        </w:tc>
      </w:tr>
      <w:tr w:rsidR="00117EE6" w14:paraId="7271678E" w14:textId="77777777" w:rsidTr="002C483E">
        <w:trPr>
          <w:trHeight w:val="272"/>
        </w:trPr>
        <w:tc>
          <w:tcPr>
            <w:tcW w:w="2155"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3A183267"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lastRenderedPageBreak/>
              <w:t>Structure 20%</w:t>
            </w:r>
          </w:p>
        </w:tc>
        <w:tc>
          <w:tcPr>
            <w:tcW w:w="333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4D52688B"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Advanced</w:t>
            </w:r>
          </w:p>
        </w:tc>
        <w:tc>
          <w:tcPr>
            <w:tcW w:w="324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6D816F24"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Proficient</w:t>
            </w:r>
          </w:p>
        </w:tc>
        <w:tc>
          <w:tcPr>
            <w:tcW w:w="387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19919F55"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Developing</w:t>
            </w:r>
          </w:p>
        </w:tc>
        <w:tc>
          <w:tcPr>
            <w:tcW w:w="1890" w:type="dxa"/>
            <w:tcBorders>
              <w:top w:val="single" w:sz="4" w:space="0" w:color="000000"/>
              <w:left w:val="single" w:sz="4" w:space="0" w:color="000000"/>
              <w:bottom w:val="single" w:sz="4" w:space="0" w:color="000000"/>
              <w:right w:val="single" w:sz="4" w:space="0" w:color="000000"/>
            </w:tcBorders>
            <w:shd w:val="clear" w:color="auto" w:fill="9CC3E5"/>
            <w:vAlign w:val="center"/>
          </w:tcPr>
          <w:p w14:paraId="029A3F0C" w14:textId="77777777" w:rsidR="00117EE6" w:rsidRPr="002C483E" w:rsidRDefault="00DA34E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Not Present</w:t>
            </w:r>
          </w:p>
        </w:tc>
      </w:tr>
      <w:tr w:rsidR="00C518F0" w14:paraId="20E69F0A" w14:textId="77777777" w:rsidTr="002C483E">
        <w:trPr>
          <w:trHeight w:val="2015"/>
        </w:trPr>
        <w:tc>
          <w:tcPr>
            <w:tcW w:w="2155" w:type="dxa"/>
            <w:tcBorders>
              <w:top w:val="single" w:sz="4" w:space="0" w:color="000000"/>
              <w:left w:val="single" w:sz="4" w:space="0" w:color="000000"/>
              <w:bottom w:val="single" w:sz="4" w:space="0" w:color="000000"/>
              <w:right w:val="single" w:sz="4" w:space="0" w:color="000000"/>
            </w:tcBorders>
            <w:shd w:val="clear" w:color="auto" w:fill="AEAAAA"/>
          </w:tcPr>
          <w:p w14:paraId="039E9546" w14:textId="77777777" w:rsidR="00C518F0" w:rsidRPr="002C483E" w:rsidRDefault="00C518F0"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hAnsi="Times New Roman" w:cs="Times New Roman"/>
                <w:b/>
                <w:color w:val="000000"/>
                <w:sz w:val="24"/>
                <w:szCs w:val="24"/>
              </w:rPr>
              <w:t>Grammar and Spelling</w:t>
            </w:r>
          </w:p>
        </w:tc>
        <w:tc>
          <w:tcPr>
            <w:tcW w:w="3330" w:type="dxa"/>
            <w:tcBorders>
              <w:top w:val="single" w:sz="4" w:space="0" w:color="000000"/>
              <w:left w:val="single" w:sz="4" w:space="0" w:color="000000"/>
              <w:bottom w:val="single" w:sz="4" w:space="0" w:color="000000"/>
              <w:right w:val="single" w:sz="4" w:space="0" w:color="000000"/>
            </w:tcBorders>
            <w:shd w:val="clear" w:color="auto" w:fill="auto"/>
          </w:tcPr>
          <w:p w14:paraId="75D14B02" w14:textId="77777777" w:rsidR="00C518F0" w:rsidRPr="002C483E" w:rsidRDefault="00C518F0"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12</w:t>
            </w:r>
            <w:r w:rsidRPr="002C483E">
              <w:rPr>
                <w:rFonts w:ascii="Times New Roman" w:eastAsia="Times New Roman" w:hAnsi="Times New Roman" w:cs="Times New Roman"/>
                <w:b/>
                <w:color w:val="000000"/>
                <w:sz w:val="24"/>
                <w:szCs w:val="24"/>
              </w:rPr>
              <w:t xml:space="preserve"> points</w:t>
            </w:r>
          </w:p>
          <w:p w14:paraId="79378ED9"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hAnsi="Times New Roman" w:cs="Times New Roman"/>
                <w:sz w:val="24"/>
                <w:szCs w:val="24"/>
              </w:rPr>
              <w:t>Correct spelling and grammar are used throughout the assignment. There are 0–1 errors in grammar or spelling that distract the reader from the content.</w:t>
            </w:r>
          </w:p>
        </w:tc>
        <w:tc>
          <w:tcPr>
            <w:tcW w:w="3240" w:type="dxa"/>
            <w:tcBorders>
              <w:top w:val="single" w:sz="4" w:space="0" w:color="000000"/>
              <w:left w:val="single" w:sz="4" w:space="0" w:color="000000"/>
              <w:bottom w:val="single" w:sz="4" w:space="0" w:color="000000"/>
              <w:right w:val="single" w:sz="4" w:space="0" w:color="000000"/>
            </w:tcBorders>
            <w:shd w:val="clear" w:color="auto" w:fill="auto"/>
          </w:tcPr>
          <w:p w14:paraId="6370163D" w14:textId="77777777" w:rsidR="00C518F0" w:rsidRPr="002C483E" w:rsidRDefault="00C518F0" w:rsidP="002C483E">
            <w:pPr>
              <w:spacing w:after="0" w:line="240" w:lineRule="auto"/>
              <w:jc w:val="center"/>
              <w:rPr>
                <w:rFonts w:ascii="Times New Roman" w:hAnsi="Times New Roman" w:cs="Times New Roman"/>
                <w:b/>
                <w:bCs/>
                <w:color w:val="000000" w:themeColor="text1"/>
                <w:sz w:val="24"/>
                <w:szCs w:val="24"/>
              </w:rPr>
            </w:pPr>
            <w:r w:rsidRPr="002C483E">
              <w:rPr>
                <w:rFonts w:ascii="Times New Roman" w:hAnsi="Times New Roman" w:cs="Times New Roman"/>
                <w:b/>
                <w:bCs/>
                <w:color w:val="000000" w:themeColor="text1"/>
                <w:sz w:val="24"/>
                <w:szCs w:val="24"/>
              </w:rPr>
              <w:t>11 points</w:t>
            </w:r>
          </w:p>
          <w:p w14:paraId="5E12024B" w14:textId="77777777" w:rsidR="00C518F0" w:rsidRPr="002C483E" w:rsidRDefault="00C518F0" w:rsidP="002C483E">
            <w:pPr>
              <w:spacing w:after="0" w:line="240" w:lineRule="auto"/>
              <w:rPr>
                <w:rFonts w:ascii="Times New Roman" w:hAnsi="Times New Roman" w:cs="Times New Roman"/>
                <w:color w:val="000000"/>
                <w:sz w:val="24"/>
                <w:szCs w:val="24"/>
              </w:rPr>
            </w:pPr>
            <w:r w:rsidRPr="002C483E">
              <w:rPr>
                <w:rFonts w:ascii="Times New Roman" w:hAnsi="Times New Roman" w:cs="Times New Roman"/>
                <w:sz w:val="24"/>
                <w:szCs w:val="24"/>
              </w:rPr>
              <w:t>There are occasional errors in grammar or spelling. There are 1–2 errors in grammar or spelling that distract the reader from the content.</w:t>
            </w:r>
          </w:p>
        </w:tc>
        <w:tc>
          <w:tcPr>
            <w:tcW w:w="3870" w:type="dxa"/>
            <w:tcBorders>
              <w:top w:val="single" w:sz="4" w:space="0" w:color="000000"/>
              <w:left w:val="single" w:sz="4" w:space="0" w:color="000000"/>
              <w:bottom w:val="single" w:sz="4" w:space="0" w:color="000000"/>
              <w:right w:val="single" w:sz="4" w:space="0" w:color="000000"/>
            </w:tcBorders>
            <w:shd w:val="clear" w:color="auto" w:fill="auto"/>
          </w:tcPr>
          <w:p w14:paraId="73EED2CE" w14:textId="531360D4" w:rsidR="00C518F0" w:rsidRPr="002C483E" w:rsidRDefault="002C483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1 to 10</w:t>
            </w:r>
            <w:r w:rsidR="00C518F0" w:rsidRPr="002C483E">
              <w:rPr>
                <w:rFonts w:ascii="Times New Roman" w:eastAsia="Times New Roman" w:hAnsi="Times New Roman" w:cs="Times New Roman"/>
                <w:b/>
                <w:color w:val="000000"/>
                <w:sz w:val="24"/>
                <w:szCs w:val="24"/>
              </w:rPr>
              <w:t xml:space="preserve"> points</w:t>
            </w:r>
          </w:p>
          <w:p w14:paraId="2C1A27B1"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Spelling and grammar errors distract the reader. Sentences are incomplete or unclear. Paragraphs are poorly formed. Current APA formatting is not followed, and/or there is no title page. The action plan does not include Scripture and biblical citations.</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027178B6" w14:textId="77777777" w:rsidR="00C518F0" w:rsidRPr="002C483E" w:rsidRDefault="00C518F0"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0 points</w:t>
            </w:r>
          </w:p>
          <w:p w14:paraId="56309590"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eastAsia="Times New Roman" w:hAnsi="Times New Roman" w:cs="Times New Roman"/>
                <w:color w:val="000000"/>
                <w:sz w:val="24"/>
                <w:szCs w:val="24"/>
              </w:rPr>
              <w:t>The assignment has not been submitted.</w:t>
            </w:r>
          </w:p>
        </w:tc>
      </w:tr>
      <w:tr w:rsidR="00C518F0" w14:paraId="0C59F217" w14:textId="77777777" w:rsidTr="002C483E">
        <w:trPr>
          <w:trHeight w:val="1430"/>
        </w:trPr>
        <w:tc>
          <w:tcPr>
            <w:tcW w:w="2155" w:type="dxa"/>
            <w:tcBorders>
              <w:top w:val="single" w:sz="4" w:space="0" w:color="000000"/>
              <w:left w:val="single" w:sz="4" w:space="0" w:color="000000"/>
              <w:bottom w:val="single" w:sz="4" w:space="0" w:color="000000"/>
              <w:right w:val="single" w:sz="4" w:space="0" w:color="000000"/>
            </w:tcBorders>
            <w:shd w:val="clear" w:color="auto" w:fill="AEAAAA"/>
          </w:tcPr>
          <w:p w14:paraId="4A70186D" w14:textId="77777777" w:rsidR="00C518F0" w:rsidRPr="002C483E" w:rsidRDefault="00C518F0"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hAnsi="Times New Roman" w:cs="Times New Roman"/>
                <w:b/>
                <w:bCs/>
                <w:color w:val="000000" w:themeColor="text1"/>
                <w:sz w:val="24"/>
                <w:szCs w:val="24"/>
              </w:rPr>
              <w:t>Current APA Format Compliance</w:t>
            </w:r>
          </w:p>
        </w:tc>
        <w:tc>
          <w:tcPr>
            <w:tcW w:w="3330" w:type="dxa"/>
            <w:tcBorders>
              <w:top w:val="single" w:sz="4" w:space="0" w:color="000000"/>
              <w:left w:val="single" w:sz="4" w:space="0" w:color="000000"/>
              <w:bottom w:val="single" w:sz="4" w:space="0" w:color="000000"/>
              <w:right w:val="single" w:sz="4" w:space="0" w:color="000000"/>
            </w:tcBorders>
            <w:shd w:val="clear" w:color="auto" w:fill="FFFFFF"/>
          </w:tcPr>
          <w:p w14:paraId="4965E69D" w14:textId="29768DC4" w:rsidR="00C518F0" w:rsidRPr="002C483E" w:rsidRDefault="00C518F0"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color w:val="000000"/>
                <w:sz w:val="24"/>
                <w:szCs w:val="24"/>
              </w:rPr>
              <w:t>8 points</w:t>
            </w:r>
          </w:p>
          <w:p w14:paraId="654CE6C8"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hAnsi="Times New Roman" w:cs="Times New Roman"/>
                <w:color w:val="000000"/>
                <w:sz w:val="24"/>
                <w:szCs w:val="24"/>
              </w:rPr>
              <w:t>There are 0</w:t>
            </w:r>
            <w:r w:rsidRPr="002C483E">
              <w:rPr>
                <w:rFonts w:ascii="Times New Roman" w:hAnsi="Times New Roman" w:cs="Times New Roman"/>
                <w:sz w:val="24"/>
                <w:szCs w:val="24"/>
              </w:rPr>
              <w:t>–</w:t>
            </w:r>
            <w:r w:rsidRPr="002C483E">
              <w:rPr>
                <w:rFonts w:ascii="Times New Roman" w:hAnsi="Times New Roman" w:cs="Times New Roman"/>
                <w:color w:val="000000"/>
                <w:sz w:val="24"/>
                <w:szCs w:val="24"/>
              </w:rPr>
              <w:t>1 minor errors in current APA format in the required items.</w:t>
            </w:r>
          </w:p>
        </w:tc>
        <w:tc>
          <w:tcPr>
            <w:tcW w:w="3240" w:type="dxa"/>
            <w:tcBorders>
              <w:top w:val="single" w:sz="4" w:space="0" w:color="000000"/>
              <w:left w:val="single" w:sz="4" w:space="0" w:color="000000"/>
              <w:bottom w:val="single" w:sz="4" w:space="0" w:color="000000"/>
              <w:right w:val="single" w:sz="4" w:space="0" w:color="000000"/>
            </w:tcBorders>
            <w:shd w:val="clear" w:color="auto" w:fill="FFFFFF"/>
          </w:tcPr>
          <w:p w14:paraId="523E6703" w14:textId="77777777" w:rsidR="00C518F0" w:rsidRPr="002C483E" w:rsidRDefault="00C518F0"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 xml:space="preserve">7 </w:t>
            </w:r>
            <w:r w:rsidRPr="002C483E">
              <w:rPr>
                <w:rFonts w:ascii="Times New Roman" w:eastAsia="Times New Roman" w:hAnsi="Times New Roman" w:cs="Times New Roman"/>
                <w:b/>
                <w:color w:val="000000"/>
                <w:sz w:val="24"/>
                <w:szCs w:val="24"/>
              </w:rPr>
              <w:t>points</w:t>
            </w:r>
          </w:p>
          <w:p w14:paraId="3F02CE8F"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hAnsi="Times New Roman" w:cs="Times New Roman"/>
                <w:color w:val="000000"/>
                <w:sz w:val="24"/>
                <w:szCs w:val="24"/>
              </w:rPr>
              <w:t>There are 2–3 minor errors in current APA format in the required items.</w:t>
            </w:r>
          </w:p>
        </w:tc>
        <w:tc>
          <w:tcPr>
            <w:tcW w:w="3870" w:type="dxa"/>
            <w:tcBorders>
              <w:top w:val="single" w:sz="4" w:space="0" w:color="000000"/>
              <w:left w:val="single" w:sz="4" w:space="0" w:color="000000"/>
              <w:bottom w:val="single" w:sz="4" w:space="0" w:color="000000"/>
              <w:right w:val="single" w:sz="4" w:space="0" w:color="000000"/>
            </w:tcBorders>
            <w:shd w:val="clear" w:color="auto" w:fill="FFFFFF"/>
          </w:tcPr>
          <w:p w14:paraId="69BB1013" w14:textId="2B7D9612" w:rsidR="00C518F0" w:rsidRPr="002C483E" w:rsidRDefault="002C483E" w:rsidP="002C483E">
            <w:pPr>
              <w:spacing w:after="0" w:line="240" w:lineRule="auto"/>
              <w:jc w:val="center"/>
              <w:rPr>
                <w:rFonts w:ascii="Times New Roman" w:eastAsia="Times New Roman" w:hAnsi="Times New Roman" w:cs="Times New Roman"/>
                <w:b/>
                <w:color w:val="000000"/>
                <w:sz w:val="24"/>
                <w:szCs w:val="24"/>
              </w:rPr>
            </w:pPr>
            <w:r w:rsidRPr="002C483E">
              <w:rPr>
                <w:rFonts w:ascii="Times New Roman" w:eastAsia="Times New Roman" w:hAnsi="Times New Roman" w:cs="Times New Roman"/>
                <w:b/>
                <w:sz w:val="24"/>
                <w:szCs w:val="24"/>
              </w:rPr>
              <w:t>1 to 6</w:t>
            </w:r>
            <w:r w:rsidR="00C518F0" w:rsidRPr="002C483E">
              <w:rPr>
                <w:rFonts w:ascii="Times New Roman" w:eastAsia="Times New Roman" w:hAnsi="Times New Roman" w:cs="Times New Roman"/>
                <w:b/>
                <w:color w:val="000000"/>
                <w:sz w:val="24"/>
                <w:szCs w:val="24"/>
              </w:rPr>
              <w:t xml:space="preserve"> points</w:t>
            </w:r>
          </w:p>
          <w:p w14:paraId="486497B9"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hAnsi="Times New Roman" w:cs="Times New Roman"/>
                <w:color w:val="000000" w:themeColor="text1"/>
                <w:sz w:val="24"/>
                <w:szCs w:val="24"/>
              </w:rPr>
              <w:t>There are more than 3 errors in current APA format in the required items.</w:t>
            </w:r>
          </w:p>
        </w:tc>
        <w:tc>
          <w:tcPr>
            <w:tcW w:w="1890" w:type="dxa"/>
            <w:tcBorders>
              <w:top w:val="single" w:sz="4" w:space="0" w:color="000000"/>
              <w:left w:val="single" w:sz="4" w:space="0" w:color="000000"/>
              <w:bottom w:val="single" w:sz="4" w:space="0" w:color="000000"/>
              <w:right w:val="single" w:sz="4" w:space="0" w:color="000000"/>
            </w:tcBorders>
            <w:shd w:val="clear" w:color="auto" w:fill="auto"/>
          </w:tcPr>
          <w:p w14:paraId="561D607C" w14:textId="77777777" w:rsidR="00C518F0" w:rsidRPr="002C483E" w:rsidRDefault="00C518F0" w:rsidP="002C483E">
            <w:pPr>
              <w:spacing w:after="0" w:line="240" w:lineRule="auto"/>
              <w:jc w:val="center"/>
              <w:rPr>
                <w:rFonts w:ascii="Times New Roman" w:eastAsia="Times New Roman" w:hAnsi="Times New Roman" w:cs="Times New Roman"/>
                <w:color w:val="000000"/>
                <w:sz w:val="24"/>
                <w:szCs w:val="24"/>
              </w:rPr>
            </w:pPr>
            <w:r w:rsidRPr="002C483E">
              <w:rPr>
                <w:rFonts w:ascii="Times New Roman" w:eastAsia="Times New Roman" w:hAnsi="Times New Roman" w:cs="Times New Roman"/>
                <w:b/>
                <w:color w:val="000000"/>
                <w:sz w:val="24"/>
                <w:szCs w:val="24"/>
              </w:rPr>
              <w:t>0 points</w:t>
            </w:r>
          </w:p>
          <w:p w14:paraId="400B4B71" w14:textId="77777777" w:rsidR="00C518F0" w:rsidRPr="002C483E" w:rsidRDefault="00C518F0" w:rsidP="002C483E">
            <w:pPr>
              <w:spacing w:after="0" w:line="240" w:lineRule="auto"/>
              <w:rPr>
                <w:rFonts w:ascii="Times New Roman" w:eastAsia="Times New Roman" w:hAnsi="Times New Roman" w:cs="Times New Roman"/>
                <w:color w:val="000000"/>
                <w:sz w:val="24"/>
                <w:szCs w:val="24"/>
              </w:rPr>
            </w:pPr>
            <w:r w:rsidRPr="002C483E">
              <w:rPr>
                <w:rFonts w:ascii="Times New Roman" w:hAnsi="Times New Roman" w:cs="Times New Roman"/>
                <w:color w:val="000000"/>
                <w:sz w:val="24"/>
                <w:szCs w:val="24"/>
              </w:rPr>
              <w:t>There are more than 4 errors in APA format in the required items.</w:t>
            </w:r>
          </w:p>
        </w:tc>
      </w:tr>
    </w:tbl>
    <w:p w14:paraId="71A90D22" w14:textId="77777777" w:rsidR="00117EE6" w:rsidRDefault="00117EE6">
      <w:pPr>
        <w:rPr>
          <w:rFonts w:ascii="Times New Roman" w:eastAsia="Times New Roman" w:hAnsi="Times New Roman" w:cs="Times New Roman"/>
          <w:b/>
          <w:sz w:val="24"/>
          <w:szCs w:val="24"/>
        </w:rPr>
      </w:pPr>
    </w:p>
    <w:sectPr w:rsidR="00117EE6" w:rsidSect="002C483E">
      <w:headerReference w:type="default" r:id="rId7"/>
      <w:footerReference w:type="default" r:id="rId8"/>
      <w:pgSz w:w="15840" w:h="12240" w:orient="landscape"/>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36606C" w14:textId="77777777" w:rsidR="006146D5" w:rsidRDefault="006146D5">
      <w:pPr>
        <w:spacing w:after="0" w:line="240" w:lineRule="auto"/>
      </w:pPr>
      <w:r>
        <w:separator/>
      </w:r>
    </w:p>
  </w:endnote>
  <w:endnote w:type="continuationSeparator" w:id="0">
    <w:p w14:paraId="0243E6EA" w14:textId="77777777" w:rsidR="006146D5" w:rsidRDefault="00614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FAB77" w14:textId="77777777" w:rsidR="00117EE6" w:rsidRDefault="00DA34E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Page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1264AB">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of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9D6E7D" w14:textId="77777777" w:rsidR="006146D5" w:rsidRDefault="006146D5">
      <w:pPr>
        <w:spacing w:after="0" w:line="240" w:lineRule="auto"/>
      </w:pPr>
      <w:r>
        <w:separator/>
      </w:r>
    </w:p>
  </w:footnote>
  <w:footnote w:type="continuationSeparator" w:id="0">
    <w:p w14:paraId="78A4C8C4" w14:textId="77777777" w:rsidR="006146D5" w:rsidRDefault="006146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3E092" w14:textId="3A1A7DDE" w:rsidR="00117EE6" w:rsidRDefault="00DA34EE">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EDUC 6</w:t>
    </w:r>
    <w:r w:rsidR="002C483E">
      <w:rPr>
        <w:rFonts w:ascii="Times New Roman" w:eastAsia="Times New Roman" w:hAnsi="Times New Roman" w:cs="Times New Roman"/>
        <w:color w:val="000000"/>
        <w:sz w:val="20"/>
        <w:szCs w:val="20"/>
      </w:rPr>
      <w:t>38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EE6"/>
    <w:rsid w:val="000560CD"/>
    <w:rsid w:val="00117EE6"/>
    <w:rsid w:val="001264AB"/>
    <w:rsid w:val="00183D35"/>
    <w:rsid w:val="00216019"/>
    <w:rsid w:val="00267E92"/>
    <w:rsid w:val="002A5E96"/>
    <w:rsid w:val="002C483E"/>
    <w:rsid w:val="00396268"/>
    <w:rsid w:val="003E0313"/>
    <w:rsid w:val="003E1FF7"/>
    <w:rsid w:val="006146D5"/>
    <w:rsid w:val="00797519"/>
    <w:rsid w:val="00985924"/>
    <w:rsid w:val="00AE01AC"/>
    <w:rsid w:val="00C518F0"/>
    <w:rsid w:val="00C57B00"/>
    <w:rsid w:val="00C72A26"/>
    <w:rsid w:val="00D06464"/>
    <w:rsid w:val="00DA34EE"/>
    <w:rsid w:val="00DE1C07"/>
    <w:rsid w:val="00F25FE9"/>
    <w:rsid w:val="00F6334C"/>
    <w:rsid w:val="00F77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E2C17"/>
  <w15:docId w15:val="{90AD61C4-D301-164A-861C-62416780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1F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C41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FB"/>
  </w:style>
  <w:style w:type="paragraph" w:styleId="Footer">
    <w:name w:val="footer"/>
    <w:basedOn w:val="Normal"/>
    <w:link w:val="FooterChar"/>
    <w:uiPriority w:val="99"/>
    <w:unhideWhenUsed/>
    <w:rsid w:val="00C41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FFB"/>
  </w:style>
  <w:style w:type="character" w:styleId="CommentReference">
    <w:name w:val="annotation reference"/>
    <w:basedOn w:val="DefaultParagraphFont"/>
    <w:uiPriority w:val="99"/>
    <w:semiHidden/>
    <w:unhideWhenUsed/>
    <w:rsid w:val="004F1280"/>
    <w:rPr>
      <w:sz w:val="16"/>
      <w:szCs w:val="16"/>
    </w:rPr>
  </w:style>
  <w:style w:type="paragraph" w:styleId="CommentText">
    <w:name w:val="annotation text"/>
    <w:basedOn w:val="Normal"/>
    <w:link w:val="CommentTextChar"/>
    <w:uiPriority w:val="99"/>
    <w:semiHidden/>
    <w:unhideWhenUsed/>
    <w:rsid w:val="004F1280"/>
    <w:pPr>
      <w:spacing w:line="240" w:lineRule="auto"/>
    </w:pPr>
    <w:rPr>
      <w:sz w:val="20"/>
      <w:szCs w:val="20"/>
    </w:rPr>
  </w:style>
  <w:style w:type="character" w:customStyle="1" w:styleId="CommentTextChar">
    <w:name w:val="Comment Text Char"/>
    <w:basedOn w:val="DefaultParagraphFont"/>
    <w:link w:val="CommentText"/>
    <w:uiPriority w:val="99"/>
    <w:semiHidden/>
    <w:rsid w:val="004F1280"/>
    <w:rPr>
      <w:sz w:val="20"/>
      <w:szCs w:val="20"/>
    </w:rPr>
  </w:style>
  <w:style w:type="paragraph" w:styleId="CommentSubject">
    <w:name w:val="annotation subject"/>
    <w:basedOn w:val="CommentText"/>
    <w:next w:val="CommentText"/>
    <w:link w:val="CommentSubjectChar"/>
    <w:uiPriority w:val="99"/>
    <w:semiHidden/>
    <w:unhideWhenUsed/>
    <w:rsid w:val="004F1280"/>
    <w:rPr>
      <w:b/>
      <w:bCs/>
    </w:rPr>
  </w:style>
  <w:style w:type="character" w:customStyle="1" w:styleId="CommentSubjectChar">
    <w:name w:val="Comment Subject Char"/>
    <w:basedOn w:val="CommentTextChar"/>
    <w:link w:val="CommentSubject"/>
    <w:uiPriority w:val="99"/>
    <w:semiHidden/>
    <w:rsid w:val="004F1280"/>
    <w:rPr>
      <w:b/>
      <w:bCs/>
      <w:sz w:val="20"/>
      <w:szCs w:val="20"/>
    </w:rPr>
  </w:style>
  <w:style w:type="paragraph" w:styleId="BalloonText">
    <w:name w:val="Balloon Text"/>
    <w:basedOn w:val="Normal"/>
    <w:link w:val="BalloonTextChar"/>
    <w:uiPriority w:val="99"/>
    <w:semiHidden/>
    <w:unhideWhenUsed/>
    <w:rsid w:val="004F1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1280"/>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D7PRhtOfBdvOv4CILrH4l+rSrw==">AMUW2mV3qTghJnajYVNAMhq2N8EhgJVq1SxhMmxQcSsJllZ49Q4A7tQf1oNh+GmZ0rVOONadQsNt/32Hzss2s/W223Zxlbq5XKjIh19uwWZZQiTedKMLzk5i/ODek4TauGnmBj7kM9LV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Alexandra Roxana (Curriculum Development)</dc:creator>
  <cp:lastModifiedBy>Rogers, Greta Elise (Curriculum Development)</cp:lastModifiedBy>
  <cp:revision>4</cp:revision>
  <dcterms:created xsi:type="dcterms:W3CDTF">2020-08-29T13:56:00Z</dcterms:created>
  <dcterms:modified xsi:type="dcterms:W3CDTF">2020-08-29T13:58:00Z</dcterms:modified>
</cp:coreProperties>
</file>